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09E" w:rsidRPr="00BF1CE2" w:rsidRDefault="00CC509E" w:rsidP="00CC509E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BF1CE2">
        <w:rPr>
          <w:rFonts w:cs="B Titr" w:hint="cs"/>
          <w:b/>
          <w:bCs/>
          <w:sz w:val="28"/>
          <w:szCs w:val="28"/>
          <w:rtl/>
          <w:lang w:bidi="fa-IR"/>
        </w:rPr>
        <w:t>اثر میانجی تعهد سازمانی  بر رابطه رهبری</w:t>
      </w:r>
      <w:r w:rsidRPr="00BF1CE2">
        <w:rPr>
          <w:rFonts w:cs="B Titr"/>
          <w:b/>
          <w:bCs/>
          <w:sz w:val="28"/>
          <w:szCs w:val="28"/>
          <w:lang w:bidi="fa-IR"/>
        </w:rPr>
        <w:t xml:space="preserve"> </w:t>
      </w:r>
      <w:r w:rsidRPr="00BF1CE2">
        <w:rPr>
          <w:rFonts w:cs="B Titr" w:hint="cs"/>
          <w:b/>
          <w:bCs/>
          <w:sz w:val="28"/>
          <w:szCs w:val="28"/>
          <w:rtl/>
          <w:lang w:bidi="fa-IR"/>
        </w:rPr>
        <w:t>تحول گرا و رفتار شهروندی سازمانی درمیان کارکنان اداره کل ورزش و جوانان استان مازندران</w:t>
      </w:r>
    </w:p>
    <w:p w:rsidR="00CC509E" w:rsidRPr="00EB17B8" w:rsidRDefault="00CC509E" w:rsidP="00BF1CE2">
      <w:pPr>
        <w:bidi/>
        <w:spacing w:line="240" w:lineRule="auto"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</w:p>
    <w:p w:rsidR="00CC509E" w:rsidRPr="00BF1CE2" w:rsidRDefault="00CC509E" w:rsidP="00BF1CE2">
      <w:pPr>
        <w:bidi/>
        <w:spacing w:line="240" w:lineRule="auto"/>
        <w:jc w:val="center"/>
        <w:rPr>
          <w:rFonts w:ascii="Calibri" w:eastAsia="Calibri" w:hAnsi="Calibri" w:cs="B Nazanin"/>
          <w:b/>
          <w:bCs/>
          <w:sz w:val="24"/>
          <w:szCs w:val="24"/>
          <w:vertAlign w:val="superscript"/>
          <w:rtl/>
          <w:lang w:bidi="fa-IR"/>
        </w:rPr>
      </w:pPr>
      <w:r w:rsidRPr="00BF1CE2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بنین</w:t>
      </w:r>
      <w:r w:rsidRPr="00BF1CE2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</w:t>
      </w:r>
      <w:r w:rsidRPr="00BF1CE2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آذرنوش</w:t>
      </w:r>
      <w:r w:rsidRPr="00BF1CE2">
        <w:rPr>
          <w:rFonts w:ascii="Calibri" w:eastAsia="Calibri" w:hAnsi="Calibri" w:cs="B Nazanin" w:hint="cs"/>
          <w:b/>
          <w:bCs/>
          <w:sz w:val="24"/>
          <w:szCs w:val="24"/>
          <w:vertAlign w:val="superscript"/>
          <w:rtl/>
          <w:lang w:bidi="fa-IR"/>
        </w:rPr>
        <w:t>1</w:t>
      </w:r>
      <w:r w:rsidRPr="00BF1CE2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، فاطمه اسماعیلی مقدم</w:t>
      </w:r>
      <w:r w:rsidRPr="00BF1CE2">
        <w:rPr>
          <w:rFonts w:ascii="Calibri" w:eastAsia="Calibri" w:hAnsi="Calibri" w:cs="B Nazanin" w:hint="cs"/>
          <w:b/>
          <w:bCs/>
          <w:sz w:val="24"/>
          <w:szCs w:val="24"/>
          <w:vertAlign w:val="superscript"/>
          <w:rtl/>
          <w:lang w:bidi="fa-IR"/>
        </w:rPr>
        <w:t>2</w:t>
      </w:r>
    </w:p>
    <w:p w:rsidR="00CC509E" w:rsidRPr="00BF1CE2" w:rsidRDefault="00CC509E" w:rsidP="00BF1CE2">
      <w:pPr>
        <w:pStyle w:val="ListParagraph"/>
        <w:numPr>
          <w:ilvl w:val="0"/>
          <w:numId w:val="2"/>
        </w:numPr>
        <w:bidi/>
        <w:spacing w:after="0" w:line="240" w:lineRule="auto"/>
        <w:jc w:val="center"/>
        <w:rPr>
          <w:rFonts w:ascii="Calibri" w:eastAsia="Calibri" w:hAnsi="Calibri" w:cs="B Nazanin"/>
          <w:sz w:val="24"/>
          <w:szCs w:val="24"/>
          <w:lang w:bidi="fa-IR"/>
        </w:rPr>
      </w:pPr>
      <w:r w:rsidRPr="00BF1CE2">
        <w:rPr>
          <w:rFonts w:ascii="Calibri" w:eastAsia="Calibri" w:hAnsi="Calibri" w:cs="B Nazanin" w:hint="cs"/>
          <w:sz w:val="24"/>
          <w:szCs w:val="24"/>
          <w:rtl/>
          <w:lang w:bidi="fa-IR"/>
        </w:rPr>
        <w:t>هیات علمی دانشگاه آزاد واحد چالوس</w:t>
      </w:r>
    </w:p>
    <w:p w:rsidR="00CC509E" w:rsidRPr="00BF1CE2" w:rsidRDefault="00CC509E" w:rsidP="00BF1CE2">
      <w:pPr>
        <w:pStyle w:val="ListParagraph"/>
        <w:numPr>
          <w:ilvl w:val="0"/>
          <w:numId w:val="2"/>
        </w:numPr>
        <w:bidi/>
        <w:spacing w:after="0" w:line="240" w:lineRule="auto"/>
        <w:jc w:val="center"/>
        <w:rPr>
          <w:rFonts w:ascii="Calibri" w:eastAsia="Calibri" w:hAnsi="Calibri" w:cs="B Nazanin"/>
          <w:b/>
          <w:bCs/>
          <w:sz w:val="28"/>
          <w:szCs w:val="28"/>
          <w:lang w:bidi="fa-IR"/>
        </w:rPr>
      </w:pPr>
      <w:r w:rsidRPr="00BF1CE2">
        <w:rPr>
          <w:rFonts w:ascii="Calibri" w:eastAsia="Calibri" w:hAnsi="Calibri" w:cs="B Nazanin" w:hint="cs"/>
          <w:sz w:val="24"/>
          <w:szCs w:val="24"/>
          <w:rtl/>
          <w:lang w:bidi="fa-IR"/>
        </w:rPr>
        <w:t>دانشجوی دکتری مدیریت ورزشی دانشگاه آزاد اسلامی واحد آیت الله آملی</w:t>
      </w:r>
      <w:r w:rsidRPr="00BF1CE2">
        <w:rPr>
          <w:rFonts w:ascii="Times New Roman" w:eastAsia="Calibri" w:hAnsi="Times New Roman" w:cs="B Nazanin"/>
          <w:sz w:val="24"/>
          <w:szCs w:val="24"/>
          <w:lang w:bidi="fa-IR"/>
        </w:rPr>
        <w:t xml:space="preserve"> </w:t>
      </w:r>
    </w:p>
    <w:p w:rsidR="00CF5457" w:rsidRPr="00BF1CE2" w:rsidRDefault="00CF5457" w:rsidP="00BF1CE2">
      <w:pPr>
        <w:bidi/>
        <w:spacing w:after="0" w:line="240" w:lineRule="auto"/>
        <w:rPr>
          <w:rFonts w:ascii="Calibri" w:eastAsia="Calibri" w:hAnsi="Calibri" w:cs="B Nazanin"/>
          <w:b/>
          <w:bCs/>
          <w:sz w:val="32"/>
          <w:szCs w:val="32"/>
          <w:lang w:bidi="fa-IR"/>
        </w:rPr>
      </w:pPr>
    </w:p>
    <w:p w:rsidR="00BF1CE2" w:rsidRPr="000430EC" w:rsidRDefault="00BF1CE2" w:rsidP="00BF1CE2">
      <w:pPr>
        <w:bidi/>
        <w:spacing w:after="0" w:line="240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0430EC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چکیده</w:t>
      </w:r>
    </w:p>
    <w:p w:rsidR="00BF1CE2" w:rsidRPr="000430EC" w:rsidRDefault="00BF1CE2" w:rsidP="00BF1CE2">
      <w:pPr>
        <w:bidi/>
        <w:jc w:val="both"/>
        <w:rPr>
          <w:rFonts w:ascii="Calibri" w:eastAsia="Calibri" w:hAnsi="Calibri" w:cs="B Nazanin"/>
          <w:sz w:val="24"/>
          <w:szCs w:val="24"/>
          <w:rtl/>
          <w:lang w:bidi="ar-SA"/>
        </w:rPr>
      </w:pP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هدف از پژوهش حاضر، بررسی اثر میانجی تعهد سازمانی بر رابطه رهبری</w:t>
      </w:r>
      <w:r w:rsidRPr="000430EC">
        <w:rPr>
          <w:rFonts w:ascii="Calibri" w:eastAsia="Calibri" w:hAnsi="Calibri" w:cs="B Nazanin"/>
          <w:sz w:val="24"/>
          <w:szCs w:val="24"/>
          <w:lang w:bidi="ar-SA"/>
        </w:rPr>
        <w:t xml:space="preserve"> </w:t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تحول گرا و رفتار شهروندی سازمانی در میان کارکنان اداره کل ورزش و جوانان استان مازندران</w:t>
      </w:r>
      <w:r w:rsidRPr="000430EC">
        <w:rPr>
          <w:rFonts w:ascii="Calibri" w:eastAsia="Calibri" w:hAnsi="Calibri" w:cs="B Nazanin"/>
          <w:sz w:val="24"/>
          <w:szCs w:val="24"/>
          <w:lang w:bidi="ar-SA"/>
        </w:rPr>
        <w:t xml:space="preserve"> </w:t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بود. جامعه آماری پژوهش، کلیه کارکنان شاغل در اداره کل ورزش و جوانان استان مازندران بودند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(101نفر)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 xml:space="preserve"> که بر اساس نمونه گیری تصادفی ساده 80 نفر به عنوان نمونه انتخاب شدند. برای گردآوری اطلاعات از پرسشنامه های</w:t>
      </w:r>
      <w:r w:rsidRPr="000430EC">
        <w:rPr>
          <w:rFonts w:ascii="Calibri" w:eastAsia="Calibri" w:hAnsi="Calibri" w:cs="B Nazanin"/>
          <w:sz w:val="24"/>
          <w:szCs w:val="24"/>
          <w:lang w:bidi="ar-SA"/>
        </w:rPr>
        <w:t xml:space="preserve"> </w:t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رهبری تحول گرا (کری بارنت و همکاران، 2001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) ، تعهد سازمانی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(آلن و‌ مایر، 1990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) با پایایی 76/0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 xml:space="preserve"> و رفتار شهروندی سازمانی (اورگان و کانوسکی،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1996) استفاده شد. برای تجزیه و تحلیل اطلاعات از آزمون های آماری پیرسون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، رگرسیون استفاده گردید. برای تجزیه و تحلیل اطلاعات از آزمون های آماری پیرسون و رگرسیون استفاده گردید. نتایج نشان داد که بین مؤلفه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های رهبری تحول گرا و رفتار شهروندی سازمانی رابطه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ی مثبتی وجود دارد، همچنین نتایج رگرسیون نشان داد که سه مولفه تعهد عاطفی، هنجاری و مستمر اثر میانجی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گری مثبت و معنی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داری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 xml:space="preserve"> بر رابطه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ی بین رهبری تحول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گرا و رفتار شهروندی سازمانی را تایید کردند، با توجه به یافته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ها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، پیشنهاد می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شود رهبران به منظور هماهنگی و مشارکت در اجرای سیستم، جلسات مستمر دوره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ای در اداره کل ورزش و جوانان با حضور تمام کارکنان، نظام پیشنهاد‌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دهی برگذار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 xml:space="preserve"> کنند تا از طریق کار کارکنان متعهد شده و رفتار شهروندی سازمانی افزایش یابد.</w:t>
      </w:r>
    </w:p>
    <w:p w:rsidR="00BF1CE2" w:rsidRPr="000430EC" w:rsidRDefault="00BF1CE2" w:rsidP="00BF1CE2">
      <w:pPr>
        <w:bidi/>
        <w:rPr>
          <w:rFonts w:ascii="Calibri" w:eastAsia="Calibri" w:hAnsi="Calibri" w:cs="B Nazanin"/>
          <w:sz w:val="24"/>
          <w:szCs w:val="24"/>
          <w:rtl/>
          <w:lang w:bidi="ar-SA"/>
        </w:rPr>
      </w:pPr>
      <w:r w:rsidRPr="000430EC">
        <w:rPr>
          <w:rFonts w:ascii="Calibri" w:eastAsia="Calibri" w:hAnsi="Calibri" w:cs="B Nazanin" w:hint="cs"/>
          <w:b/>
          <w:bCs/>
          <w:sz w:val="24"/>
          <w:szCs w:val="24"/>
          <w:rtl/>
          <w:lang w:bidi="ar-SA"/>
        </w:rPr>
        <w:t xml:space="preserve"> واژه های کلیدی</w:t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 xml:space="preserve"> : رهبری تحول گرا، تعهد سازمانی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، رفتار شهروندی سازمانی، اداره کل ورزش و جوانان استان مازندران</w:t>
      </w:r>
    </w:p>
    <w:p w:rsidR="00BF1CE2" w:rsidRPr="000430EC" w:rsidRDefault="00BF1CE2" w:rsidP="00BF1CE2">
      <w:pPr>
        <w:bidi/>
        <w:rPr>
          <w:b/>
          <w:bCs/>
          <w:sz w:val="24"/>
          <w:szCs w:val="24"/>
          <w:rtl/>
          <w:lang w:bidi="fa-IR"/>
        </w:rPr>
      </w:pPr>
    </w:p>
    <w:p w:rsidR="00BF1CE2" w:rsidRPr="000430EC" w:rsidRDefault="00BF1CE2" w:rsidP="00BF1CE2">
      <w:pPr>
        <w:bidi/>
        <w:jc w:val="right"/>
        <w:rPr>
          <w:b/>
          <w:bCs/>
          <w:sz w:val="24"/>
          <w:szCs w:val="24"/>
          <w:lang w:bidi="fa-IR"/>
        </w:rPr>
      </w:pPr>
      <w:r w:rsidRPr="000430EC">
        <w:rPr>
          <w:b/>
          <w:bCs/>
          <w:sz w:val="24"/>
          <w:szCs w:val="24"/>
          <w:lang w:bidi="fa-IR"/>
        </w:rPr>
        <w:t>Reference</w:t>
      </w:r>
    </w:p>
    <w:p w:rsidR="00BF1CE2" w:rsidRPr="000430EC" w:rsidRDefault="00BF1CE2" w:rsidP="00BF1CE2">
      <w:pPr>
        <w:pStyle w:val="ListParagraph"/>
        <w:numPr>
          <w:ilvl w:val="0"/>
          <w:numId w:val="3"/>
        </w:numPr>
        <w:spacing w:line="240" w:lineRule="auto"/>
        <w:contextualSpacing w:val="0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rtl/>
          <w:lang w:bidi="fa-IR"/>
        </w:rPr>
      </w:pPr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Goodwin, </w:t>
      </w:r>
      <w:proofErr w:type="spellStart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v.l</w:t>
      </w:r>
      <w:proofErr w:type="spellEnd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., </w:t>
      </w:r>
      <w:proofErr w:type="spellStart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wofford</w:t>
      </w:r>
      <w:proofErr w:type="spellEnd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</w:t>
      </w:r>
      <w:proofErr w:type="spellStart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j.c.</w:t>
      </w:r>
      <w:proofErr w:type="spellEnd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</w:t>
      </w:r>
      <w:proofErr w:type="spellStart"/>
      <w:proofErr w:type="gramStart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whitington</w:t>
      </w:r>
      <w:proofErr w:type="spellEnd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,</w:t>
      </w:r>
      <w:proofErr w:type="gramEnd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</w:t>
      </w:r>
      <w:proofErr w:type="spellStart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j.l</w:t>
      </w:r>
      <w:proofErr w:type="spellEnd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. 2001. A theoretical and empirical extension to the transformational leadership </w:t>
      </w:r>
      <w:proofErr w:type="gramStart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construct ,</w:t>
      </w:r>
      <w:proofErr w:type="gramEnd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journal of organizational behavior. 22: 759-779.</w:t>
      </w:r>
    </w:p>
    <w:p w:rsidR="00BF1CE2" w:rsidRPr="000430EC" w:rsidRDefault="00BF1CE2" w:rsidP="00BF1CE2">
      <w:pPr>
        <w:pStyle w:val="ListParagraph"/>
        <w:numPr>
          <w:ilvl w:val="0"/>
          <w:numId w:val="3"/>
        </w:numPr>
        <w:spacing w:line="240" w:lineRule="auto"/>
        <w:contextualSpacing w:val="0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rtl/>
          <w:lang w:bidi="fa-IR"/>
        </w:rPr>
      </w:pPr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Tomas, g., </w:t>
      </w:r>
      <w:proofErr w:type="spellStart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halto</w:t>
      </w:r>
      <w:proofErr w:type="spellEnd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m., </w:t>
      </w:r>
      <w:proofErr w:type="spellStart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ferrel</w:t>
      </w:r>
      <w:proofErr w:type="spellEnd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</w:t>
      </w:r>
      <w:proofErr w:type="spellStart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o.c</w:t>
      </w:r>
      <w:proofErr w:type="spellEnd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</w:t>
      </w:r>
      <w:proofErr w:type="spellStart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hurely</w:t>
      </w:r>
      <w:proofErr w:type="spellEnd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</w:t>
      </w:r>
      <w:proofErr w:type="spellStart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r.e</w:t>
      </w:r>
      <w:proofErr w:type="spellEnd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and </w:t>
      </w:r>
      <w:proofErr w:type="spellStart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gignipero</w:t>
      </w:r>
      <w:proofErr w:type="spellEnd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</w:t>
      </w:r>
      <w:proofErr w:type="gramStart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l.c</w:t>
      </w:r>
      <w:proofErr w:type="gramEnd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. 2000. Leadership and relationship commitment, journal industrial marketing management. 29:111-119</w:t>
      </w:r>
      <w:r w:rsidRPr="000430EC"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>.</w:t>
      </w:r>
      <w:r w:rsidRPr="000430EC"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softHyphen/>
      </w:r>
    </w:p>
    <w:p w:rsidR="00F73DA3" w:rsidRPr="00BF1CE2" w:rsidRDefault="00BF1CE2" w:rsidP="00BF1CE2">
      <w:pPr>
        <w:pStyle w:val="ListParagraph"/>
        <w:numPr>
          <w:ilvl w:val="0"/>
          <w:numId w:val="3"/>
        </w:numPr>
        <w:spacing w:line="240" w:lineRule="auto"/>
        <w:contextualSpacing w:val="0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</w:pPr>
      <w:proofErr w:type="spellStart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Weese</w:t>
      </w:r>
      <w:proofErr w:type="spellEnd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j. 2003. Leadership and organizational culture: an investigation of big ten and </w:t>
      </w:r>
      <w:proofErr w:type="spellStart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mid </w:t>
      </w:r>
      <w:proofErr w:type="gramStart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american</w:t>
      </w:r>
      <w:proofErr w:type="spellEnd"/>
      <w:proofErr w:type="gramEnd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conference campus, recreation administration journal of sport management. 8: 119-134.</w:t>
      </w:r>
      <w:bookmarkStart w:id="0" w:name="_GoBack"/>
      <w:bookmarkEnd w:id="0"/>
    </w:p>
    <w:sectPr w:rsidR="00F73DA3" w:rsidRPr="00BF1C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742D26"/>
    <w:multiLevelType w:val="hybridMultilevel"/>
    <w:tmpl w:val="67DCBB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E5652C"/>
    <w:multiLevelType w:val="hybridMultilevel"/>
    <w:tmpl w:val="4D228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640DBE"/>
    <w:multiLevelType w:val="hybridMultilevel"/>
    <w:tmpl w:val="DAEC2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09E"/>
    <w:rsid w:val="00BF1CE2"/>
    <w:rsid w:val="00CC509E"/>
    <w:rsid w:val="00CF5457"/>
    <w:rsid w:val="00F7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C65250-52E0-4788-A97F-E9858859E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09E"/>
    <w:pPr>
      <w:spacing w:after="200" w:line="276" w:lineRule="auto"/>
    </w:pPr>
    <w:rPr>
      <w:lang w:bidi="ar-IQ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C50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317</Words>
  <Characters>1808</Characters>
  <Application>Microsoft Office Word</Application>
  <DocSecurity>0</DocSecurity>
  <Lines>15</Lines>
  <Paragraphs>4</Paragraphs>
  <ScaleCrop>false</ScaleCrop>
  <Company/>
  <LinksUpToDate>false</LinksUpToDate>
  <CharactersWithSpaces>2121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2016-12-09T04:56:00Z</dcterms:created>
  <dcterms:modified xsi:type="dcterms:W3CDTF">2016-12-09T05:02:00Z</dcterms:modified>
</cp:coreProperties>
</file>